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3C" w:rsidRPr="008B65FD" w:rsidRDefault="00F63EBB">
      <w:pPr>
        <w:rPr>
          <w:b/>
        </w:rPr>
      </w:pPr>
      <w:r w:rsidRPr="008B65FD">
        <w:rPr>
          <w:b/>
        </w:rPr>
        <w:t>Glossaire présentation Philippe Garnier</w:t>
      </w:r>
    </w:p>
    <w:p w:rsidR="00F63EBB" w:rsidRDefault="00F63EBB">
      <w:r w:rsidRPr="00482A91">
        <w:rPr>
          <w:b/>
        </w:rPr>
        <w:t>Adobe </w:t>
      </w:r>
      <w:r>
        <w:t>: brique de terre moulée à l’état plastique puis séché pour obtenir un matériau de construction à l’aide duquel on construit murs, arcs, voutes et coupoles en terre crue. Ne nombreuses villes à travers le monde sont bâties à partir de ce matériaux sur tous les continents</w:t>
      </w:r>
    </w:p>
    <w:p w:rsidR="00F63EBB" w:rsidRDefault="00270523">
      <w:proofErr w:type="spellStart"/>
      <w:r w:rsidRPr="00482A91">
        <w:rPr>
          <w:b/>
        </w:rPr>
        <w:t>Arg</w:t>
      </w:r>
      <w:proofErr w:type="spellEnd"/>
      <w:r w:rsidRPr="00482A91">
        <w:rPr>
          <w:b/>
        </w:rPr>
        <w:t>-è B</w:t>
      </w:r>
      <w:r w:rsidR="00F63EBB" w:rsidRPr="00482A91">
        <w:rPr>
          <w:b/>
        </w:rPr>
        <w:t>am</w:t>
      </w:r>
      <w:r w:rsidR="00F63EBB">
        <w:t> : citadelle de Bam</w:t>
      </w:r>
    </w:p>
    <w:p w:rsidR="00270523" w:rsidRDefault="00270523">
      <w:proofErr w:type="spellStart"/>
      <w:r w:rsidRPr="00482A91">
        <w:rPr>
          <w:b/>
        </w:rPr>
        <w:t>Arg</w:t>
      </w:r>
      <w:proofErr w:type="spellEnd"/>
      <w:r w:rsidRPr="00482A91">
        <w:rPr>
          <w:b/>
        </w:rPr>
        <w:t xml:space="preserve">-è </w:t>
      </w:r>
      <w:proofErr w:type="spellStart"/>
      <w:r w:rsidRPr="00482A91">
        <w:rPr>
          <w:b/>
        </w:rPr>
        <w:t>Jadid</w:t>
      </w:r>
      <w:proofErr w:type="spellEnd"/>
      <w:r>
        <w:t> : zone franche établie à l’extérieur de la ville de Bam</w:t>
      </w:r>
    </w:p>
    <w:p w:rsidR="00F63EBB" w:rsidRDefault="00F63EBB">
      <w:r w:rsidRPr="00482A91">
        <w:rPr>
          <w:b/>
        </w:rPr>
        <w:t>Bauge</w:t>
      </w:r>
      <w:r>
        <w:t xml:space="preserve"> : technique de construction en terre qui permet de bâtir des murs à l’aide </w:t>
      </w:r>
    </w:p>
    <w:p w:rsidR="008B65FD" w:rsidRDefault="008B65FD">
      <w:r w:rsidRPr="00482A91">
        <w:rPr>
          <w:b/>
        </w:rPr>
        <w:t>EMS98</w:t>
      </w:r>
      <w:r w:rsidRPr="009C2AAF">
        <w:t> :</w:t>
      </w:r>
      <w:r w:rsidR="009C2AAF" w:rsidRPr="009C2AAF">
        <w:t xml:space="preserve"> </w:t>
      </w:r>
      <w:r w:rsidR="009C2AAF" w:rsidRPr="009C2AAF">
        <w:t>Classifications utilisées dans l'Echelle Macrosismique Européenne (EMS)</w:t>
      </w:r>
      <w:r w:rsidR="009C2AAF" w:rsidRPr="009C2AAF">
        <w:t xml:space="preserve"> qui classe les</w:t>
      </w:r>
      <w:r w:rsidR="009C2AAF">
        <w:t xml:space="preserve"> matériaux et systèmes constructifs par rapport à leur vulnérabilité prétendue</w:t>
      </w:r>
    </w:p>
    <w:p w:rsidR="00F63EBB" w:rsidRDefault="00F63EBB">
      <w:r w:rsidRPr="00482A91">
        <w:rPr>
          <w:b/>
        </w:rPr>
        <w:t>Epicentre</w:t>
      </w:r>
      <w:r>
        <w:t xml:space="preserve"> : </w:t>
      </w:r>
      <w:r w:rsidRPr="00DA3D8C">
        <w:rPr>
          <w:bCs/>
        </w:rPr>
        <w:t xml:space="preserve">c’est </w:t>
      </w:r>
      <w:r w:rsidR="00DA3D8C">
        <w:rPr>
          <w:bCs/>
        </w:rPr>
        <w:t xml:space="preserve">la projection </w:t>
      </w:r>
      <w:r>
        <w:t>à la surface de la Terre d</w:t>
      </w:r>
      <w:r w:rsidR="00DA3D8C">
        <w:t>u</w:t>
      </w:r>
      <w:r>
        <w:t xml:space="preserve"> foyer</w:t>
      </w:r>
      <w:r w:rsidR="00DA3D8C">
        <w:t xml:space="preserve"> du </w:t>
      </w:r>
      <w:r w:rsidR="00270523">
        <w:t>séisme,</w:t>
      </w:r>
      <w:r w:rsidR="00DA3D8C">
        <w:t xml:space="preserve"> correspondant au </w:t>
      </w:r>
      <w:r>
        <w:t xml:space="preserve">point </w:t>
      </w:r>
      <w:r w:rsidR="00DA3D8C">
        <w:t>de rupture, origine du séisme.</w:t>
      </w:r>
    </w:p>
    <w:p w:rsidR="00270523" w:rsidRDefault="00270523">
      <w:r w:rsidRPr="00482A91">
        <w:rPr>
          <w:b/>
        </w:rPr>
        <w:t>ICHHTO</w:t>
      </w:r>
      <w:r w:rsidRPr="00270523">
        <w:t xml:space="preserve"> : </w:t>
      </w:r>
      <w:proofErr w:type="spellStart"/>
      <w:r w:rsidRPr="00270523">
        <w:t>Iranian</w:t>
      </w:r>
      <w:proofErr w:type="spellEnd"/>
      <w:r w:rsidRPr="00270523">
        <w:t xml:space="preserve"> Cultural </w:t>
      </w:r>
      <w:proofErr w:type="spellStart"/>
      <w:r w:rsidRPr="00270523">
        <w:t>Heritage</w:t>
      </w:r>
      <w:proofErr w:type="spellEnd"/>
      <w:r w:rsidRPr="00270523">
        <w:t xml:space="preserve">, </w:t>
      </w:r>
      <w:proofErr w:type="spellStart"/>
      <w:r w:rsidRPr="00270523">
        <w:t>Handicraft</w:t>
      </w:r>
      <w:proofErr w:type="spellEnd"/>
      <w:r w:rsidRPr="00270523">
        <w:t xml:space="preserve"> and </w:t>
      </w:r>
      <w:proofErr w:type="spellStart"/>
      <w:r w:rsidRPr="00270523">
        <w:t>Tourism</w:t>
      </w:r>
      <w:proofErr w:type="spellEnd"/>
      <w:r w:rsidRPr="00270523">
        <w:t xml:space="preserve"> Organisation, organisme iranien chargé du patrimoine culturel, de l’artisanat et du </w:t>
      </w:r>
      <w:r>
        <w:t>tourisme</w:t>
      </w:r>
    </w:p>
    <w:p w:rsidR="00270523" w:rsidRPr="00270523" w:rsidRDefault="00270523">
      <w:r w:rsidRPr="00482A91">
        <w:rPr>
          <w:b/>
        </w:rPr>
        <w:t>IHF</w:t>
      </w:r>
      <w:r>
        <w:t xml:space="preserve"> : </w:t>
      </w:r>
      <w:proofErr w:type="spellStart"/>
      <w:r>
        <w:t>Iranian</w:t>
      </w:r>
      <w:proofErr w:type="spellEnd"/>
      <w:r>
        <w:t xml:space="preserve"> ou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>, organisme iranien en charge de</w:t>
      </w:r>
      <w:r w:rsidR="009C2AAF">
        <w:t>s</w:t>
      </w:r>
      <w:r>
        <w:t xml:space="preserve"> reconstruction</w:t>
      </w:r>
      <w:r w:rsidR="009C2AAF">
        <w:t>s post-catastrophes</w:t>
      </w:r>
      <w:r>
        <w:t xml:space="preserve"> et de l’habitat rural</w:t>
      </w:r>
    </w:p>
    <w:p w:rsidR="008B65FD" w:rsidRDefault="00F63EBB" w:rsidP="008B65FD">
      <w:r w:rsidRPr="00482A91">
        <w:rPr>
          <w:b/>
        </w:rPr>
        <w:t>Intensité</w:t>
      </w:r>
      <w:r w:rsidR="008B65FD" w:rsidRPr="00482A91">
        <w:rPr>
          <w:b/>
        </w:rPr>
        <w:t xml:space="preserve"> MSK</w:t>
      </w:r>
      <w:r>
        <w:t xml:space="preserve"> : </w:t>
      </w:r>
      <w:r w:rsidR="008B65FD">
        <w:t>échelle de mesure de l’intensité d’un séisme basé sur l’observation des effets du séisme sur le bâti et sur le paysage d’un lieu donné</w:t>
      </w:r>
      <w:r w:rsidR="008B65FD">
        <w:t>.</w:t>
      </w:r>
      <w:r w:rsidR="008B65FD">
        <w:t xml:space="preserve"> Il s’agit d’une échelle qualitative. Echelle de 12 degrés proposée par </w:t>
      </w:r>
      <w:r w:rsidR="008B65FD" w:rsidRPr="008B65FD">
        <w:t xml:space="preserve">Medvedev, </w:t>
      </w:r>
      <w:proofErr w:type="spellStart"/>
      <w:r w:rsidR="008B65FD" w:rsidRPr="008B65FD">
        <w:t>Sponheuer</w:t>
      </w:r>
      <w:proofErr w:type="spellEnd"/>
      <w:r w:rsidR="008B65FD" w:rsidRPr="008B65FD">
        <w:t xml:space="preserve"> et </w:t>
      </w:r>
      <w:proofErr w:type="spellStart"/>
      <w:r w:rsidR="008B65FD" w:rsidRPr="008B65FD">
        <w:t>Karnik</w:t>
      </w:r>
      <w:proofErr w:type="spellEnd"/>
      <w:r w:rsidR="008B65FD" w:rsidRPr="008B65FD">
        <w:t xml:space="preserve"> (d’où </w:t>
      </w:r>
      <w:r w:rsidR="008B65FD">
        <w:t>MSK) et couramment utilisée de nos jours</w:t>
      </w:r>
    </w:p>
    <w:p w:rsidR="008B65FD" w:rsidRDefault="008B65FD" w:rsidP="008B65FD">
      <w:r w:rsidRPr="00482A91">
        <w:rPr>
          <w:b/>
        </w:rPr>
        <w:t>Magnitude</w:t>
      </w:r>
      <w:r>
        <w:t> : quantité d’énergie libérée au foyer (point d’origine de la rupture) lors d’un séisme</w:t>
      </w:r>
    </w:p>
    <w:p w:rsidR="003E214B" w:rsidRDefault="009C2AAF">
      <w:r w:rsidRPr="00482A91">
        <w:rPr>
          <w:b/>
        </w:rPr>
        <w:t>Qanât</w:t>
      </w:r>
      <w:r w:rsidR="003E214B" w:rsidRPr="00482A91">
        <w:rPr>
          <w:b/>
        </w:rPr>
        <w:t> </w:t>
      </w:r>
      <w:r w:rsidR="003E214B">
        <w:t xml:space="preserve">: système d’approvisionnement en eau </w:t>
      </w:r>
      <w:r w:rsidR="003B1CBE">
        <w:t xml:space="preserve">constitué de canaux souterrain légèrement en pente creusé par l’homme pour capter et drainer l’eau en direction des établissements humains en zone </w:t>
      </w:r>
      <w:r>
        <w:t>semi-</w:t>
      </w:r>
      <w:r w:rsidR="003B1CBE">
        <w:t xml:space="preserve">aride ou désertique </w:t>
      </w:r>
      <w:r>
        <w:t>ainsi que</w:t>
      </w:r>
      <w:r w:rsidR="003B1CBE">
        <w:t xml:space="preserve"> de puits verticaux destinés à l’entretien et </w:t>
      </w:r>
      <w:r>
        <w:t>au creusement des canaux</w:t>
      </w:r>
    </w:p>
    <w:p w:rsidR="00F63EBB" w:rsidRDefault="008B65FD">
      <w:bookmarkStart w:id="0" w:name="_GoBack"/>
      <w:r w:rsidRPr="00482A91">
        <w:rPr>
          <w:b/>
        </w:rPr>
        <w:t>Séisme superficiel</w:t>
      </w:r>
      <w:bookmarkEnd w:id="0"/>
      <w:r>
        <w:t> : séisme dont le foyer est à une profondeur faible (généralement de l’ordre de 0 à 33km</w:t>
      </w:r>
      <w:r w:rsidR="003E214B">
        <w:t>, voire 60km selon les définitions</w:t>
      </w:r>
      <w:r w:rsidR="003B1CBE">
        <w:t>. Ce sont les séismes les plus destructeurs.</w:t>
      </w:r>
    </w:p>
    <w:sectPr w:rsidR="00F6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BB"/>
    <w:rsid w:val="00270523"/>
    <w:rsid w:val="003B1CBE"/>
    <w:rsid w:val="003E214B"/>
    <w:rsid w:val="00482A91"/>
    <w:rsid w:val="008B65FD"/>
    <w:rsid w:val="009C2AAF"/>
    <w:rsid w:val="00DA3D8C"/>
    <w:rsid w:val="00E6243C"/>
    <w:rsid w:val="00F6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35779-83CD-47DB-9A32-FF62686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63E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GARNIER</dc:creator>
  <cp:keywords/>
  <dc:description/>
  <cp:lastModifiedBy>Philippe GARNIER</cp:lastModifiedBy>
  <cp:revision>3</cp:revision>
  <dcterms:created xsi:type="dcterms:W3CDTF">2015-03-23T11:36:00Z</dcterms:created>
  <dcterms:modified xsi:type="dcterms:W3CDTF">2015-03-23T12:40:00Z</dcterms:modified>
</cp:coreProperties>
</file>